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667"/>
        <w:gridCol w:w="2408"/>
        <w:gridCol w:w="2133"/>
        <w:gridCol w:w="2133"/>
        <w:gridCol w:w="2401"/>
        <w:gridCol w:w="2458"/>
        <w:gridCol w:w="2414"/>
      </w:tblGrid>
      <w:tr w:rsidR="00433A2C" w:rsidRPr="00776959" w:rsidTr="0075665B">
        <w:tc>
          <w:tcPr>
            <w:tcW w:w="5000" w:type="pct"/>
            <w:gridSpan w:val="7"/>
            <w:shd w:val="clear" w:color="auto" w:fill="FF6600"/>
          </w:tcPr>
          <w:p w:rsidR="00433A2C" w:rsidRPr="00776959" w:rsidRDefault="0075665B" w:rsidP="00433A2C">
            <w:pPr>
              <w:jc w:val="center"/>
              <w:rPr>
                <w:sz w:val="20"/>
              </w:rPr>
            </w:pPr>
            <w:r>
              <w:rPr>
                <w:sz w:val="20"/>
              </w:rPr>
              <w:t>Year 5</w:t>
            </w:r>
            <w:r w:rsidR="00433A2C" w:rsidRPr="00776959">
              <w:rPr>
                <w:sz w:val="20"/>
              </w:rPr>
              <w:t xml:space="preserve"> – Long Term  Plan</w:t>
            </w:r>
            <w:r w:rsidR="0038038A">
              <w:rPr>
                <w:sz w:val="20"/>
              </w:rPr>
              <w:t xml:space="preserve"> </w:t>
            </w:r>
            <w:r w:rsidR="0038038A">
              <w:rPr>
                <w:sz w:val="20"/>
              </w:rPr>
              <w:t>(based on the suggested plan by Hertfordshire Local Authority)</w:t>
            </w:r>
            <w:bookmarkStart w:id="0" w:name="_GoBack"/>
            <w:bookmarkEnd w:id="0"/>
          </w:p>
        </w:tc>
      </w:tr>
      <w:tr w:rsidR="00433A2C" w:rsidRPr="00776959" w:rsidTr="00AF60B8">
        <w:tc>
          <w:tcPr>
            <w:tcW w:w="534" w:type="pct"/>
          </w:tcPr>
          <w:p w:rsidR="00433A2C" w:rsidRPr="00776959" w:rsidRDefault="00433A2C">
            <w:pPr>
              <w:rPr>
                <w:sz w:val="20"/>
              </w:rPr>
            </w:pPr>
          </w:p>
        </w:tc>
        <w:tc>
          <w:tcPr>
            <w:tcW w:w="1454" w:type="pct"/>
            <w:gridSpan w:val="2"/>
          </w:tcPr>
          <w:p w:rsidR="00433A2C" w:rsidRPr="00776959" w:rsidRDefault="00433A2C" w:rsidP="00433A2C">
            <w:pPr>
              <w:jc w:val="center"/>
              <w:rPr>
                <w:sz w:val="20"/>
              </w:rPr>
            </w:pPr>
            <w:r w:rsidRPr="00776959">
              <w:rPr>
                <w:sz w:val="20"/>
              </w:rPr>
              <w:t>Term 1</w:t>
            </w:r>
          </w:p>
        </w:tc>
        <w:tc>
          <w:tcPr>
            <w:tcW w:w="1452" w:type="pct"/>
            <w:gridSpan w:val="2"/>
          </w:tcPr>
          <w:p w:rsidR="00433A2C" w:rsidRPr="00776959" w:rsidRDefault="00433A2C" w:rsidP="00433A2C">
            <w:pPr>
              <w:jc w:val="center"/>
              <w:rPr>
                <w:sz w:val="20"/>
              </w:rPr>
            </w:pPr>
            <w:r w:rsidRPr="00776959">
              <w:rPr>
                <w:sz w:val="20"/>
              </w:rPr>
              <w:t>Term 2</w:t>
            </w:r>
          </w:p>
        </w:tc>
        <w:tc>
          <w:tcPr>
            <w:tcW w:w="1560" w:type="pct"/>
            <w:gridSpan w:val="2"/>
          </w:tcPr>
          <w:p w:rsidR="00433A2C" w:rsidRPr="00776959" w:rsidRDefault="00433A2C" w:rsidP="00433A2C">
            <w:pPr>
              <w:jc w:val="center"/>
              <w:rPr>
                <w:sz w:val="20"/>
              </w:rPr>
            </w:pPr>
            <w:r w:rsidRPr="00776959">
              <w:rPr>
                <w:sz w:val="20"/>
              </w:rPr>
              <w:t>Term 3</w:t>
            </w:r>
          </w:p>
        </w:tc>
      </w:tr>
      <w:tr w:rsidR="00AF60B8" w:rsidRPr="00776959" w:rsidTr="00AF60B8">
        <w:tc>
          <w:tcPr>
            <w:tcW w:w="534" w:type="pct"/>
          </w:tcPr>
          <w:p w:rsidR="00AF60B8" w:rsidRPr="00776959" w:rsidRDefault="00AF60B8">
            <w:pPr>
              <w:rPr>
                <w:b/>
                <w:sz w:val="20"/>
              </w:rPr>
            </w:pPr>
            <w:r w:rsidRPr="00776959">
              <w:rPr>
                <w:b/>
                <w:sz w:val="20"/>
              </w:rPr>
              <w:t>Narrative</w:t>
            </w:r>
          </w:p>
        </w:tc>
        <w:tc>
          <w:tcPr>
            <w:tcW w:w="1454" w:type="pct"/>
            <w:gridSpan w:val="2"/>
          </w:tcPr>
          <w:p w:rsidR="00AF60B8" w:rsidRPr="00776959" w:rsidRDefault="00AF60B8" w:rsidP="00433A2C">
            <w:pPr>
              <w:jc w:val="center"/>
              <w:rPr>
                <w:b/>
                <w:sz w:val="20"/>
              </w:rPr>
            </w:pPr>
            <w:r>
              <w:rPr>
                <w:b/>
                <w:sz w:val="20"/>
              </w:rPr>
              <w:t>Traditional Tales – Myths (quests)</w:t>
            </w:r>
          </w:p>
          <w:p w:rsidR="00AF60B8" w:rsidRPr="00776959" w:rsidRDefault="00AF60B8" w:rsidP="00433A2C">
            <w:pPr>
              <w:jc w:val="center"/>
              <w:rPr>
                <w:sz w:val="20"/>
              </w:rPr>
            </w:pPr>
            <w:r w:rsidRPr="00776959">
              <w:rPr>
                <w:sz w:val="20"/>
              </w:rPr>
              <w:t>(</w:t>
            </w:r>
            <w:r>
              <w:rPr>
                <w:sz w:val="20"/>
              </w:rPr>
              <w:t>4 weeks</w:t>
            </w:r>
            <w:r w:rsidRPr="00776959">
              <w:rPr>
                <w:sz w:val="20"/>
              </w:rPr>
              <w:t>)</w:t>
            </w:r>
          </w:p>
          <w:p w:rsidR="00AF60B8" w:rsidRPr="00776959" w:rsidRDefault="00AF60B8" w:rsidP="00865BA9">
            <w:pPr>
              <w:jc w:val="center"/>
              <w:rPr>
                <w:sz w:val="20"/>
              </w:rPr>
            </w:pPr>
            <w:r w:rsidRPr="00776959">
              <w:rPr>
                <w:b/>
                <w:sz w:val="20"/>
              </w:rPr>
              <w:t>Written outcome:</w:t>
            </w:r>
            <w:r w:rsidRPr="00776959">
              <w:rPr>
                <w:sz w:val="20"/>
              </w:rPr>
              <w:t xml:space="preserve"> Write </w:t>
            </w:r>
            <w:r>
              <w:rPr>
                <w:sz w:val="20"/>
              </w:rPr>
              <w:t>a Greek myth focusing on effective characterisation e.g. descriptions (in style of: a WANTED poster, lonely hearts advert, job application etc.; link dialogue to effective characterisation, interweaving speech and action.</w:t>
            </w:r>
          </w:p>
        </w:tc>
        <w:tc>
          <w:tcPr>
            <w:tcW w:w="1452" w:type="pct"/>
            <w:gridSpan w:val="2"/>
          </w:tcPr>
          <w:p w:rsidR="00AF60B8" w:rsidRPr="00776959" w:rsidRDefault="00AF60B8" w:rsidP="00352E8F">
            <w:pPr>
              <w:jc w:val="center"/>
              <w:rPr>
                <w:sz w:val="20"/>
              </w:rPr>
            </w:pPr>
            <w:r>
              <w:rPr>
                <w:b/>
                <w:sz w:val="20"/>
              </w:rPr>
              <w:t>Suspense and mystery</w:t>
            </w:r>
          </w:p>
          <w:p w:rsidR="00AF60B8" w:rsidRPr="00776959" w:rsidRDefault="00AF60B8" w:rsidP="00352E8F">
            <w:pPr>
              <w:jc w:val="center"/>
              <w:rPr>
                <w:sz w:val="20"/>
              </w:rPr>
            </w:pPr>
            <w:r w:rsidRPr="00776959">
              <w:rPr>
                <w:sz w:val="20"/>
              </w:rPr>
              <w:t>(</w:t>
            </w:r>
            <w:r>
              <w:rPr>
                <w:sz w:val="20"/>
              </w:rPr>
              <w:t>4 weeks</w:t>
            </w:r>
            <w:r w:rsidRPr="00776959">
              <w:rPr>
                <w:sz w:val="20"/>
              </w:rPr>
              <w:t>)</w:t>
            </w:r>
          </w:p>
          <w:p w:rsidR="00AF60B8" w:rsidRPr="00776959" w:rsidRDefault="00AF60B8" w:rsidP="00865BA9">
            <w:pPr>
              <w:jc w:val="center"/>
              <w:rPr>
                <w:sz w:val="20"/>
              </w:rPr>
            </w:pPr>
            <w:r w:rsidRPr="00776959">
              <w:rPr>
                <w:b/>
                <w:sz w:val="20"/>
              </w:rPr>
              <w:t>Written outcome:</w:t>
            </w:r>
            <w:r w:rsidRPr="00776959">
              <w:rPr>
                <w:sz w:val="20"/>
              </w:rPr>
              <w:t xml:space="preserve"> </w:t>
            </w:r>
            <w:r>
              <w:rPr>
                <w:sz w:val="20"/>
              </w:rPr>
              <w:t>develop skills of building up atmosphere in writing e.g. passages building up tension</w:t>
            </w:r>
          </w:p>
          <w:p w:rsidR="00AF60B8" w:rsidRPr="00865BA9" w:rsidRDefault="00AF60B8" w:rsidP="00352E8F">
            <w:pPr>
              <w:jc w:val="center"/>
              <w:rPr>
                <w:sz w:val="20"/>
              </w:rPr>
            </w:pPr>
          </w:p>
        </w:tc>
        <w:tc>
          <w:tcPr>
            <w:tcW w:w="1560" w:type="pct"/>
            <w:gridSpan w:val="2"/>
          </w:tcPr>
          <w:p w:rsidR="00AF60B8" w:rsidRPr="00776959" w:rsidRDefault="00AF60B8" w:rsidP="00352E8F">
            <w:pPr>
              <w:jc w:val="center"/>
              <w:rPr>
                <w:b/>
                <w:sz w:val="20"/>
              </w:rPr>
            </w:pPr>
            <w:r>
              <w:rPr>
                <w:b/>
                <w:sz w:val="20"/>
              </w:rPr>
              <w:t>Fiction from our literary heritage</w:t>
            </w:r>
          </w:p>
          <w:p w:rsidR="00AF60B8" w:rsidRPr="00776959" w:rsidRDefault="00AF60B8" w:rsidP="00352E8F">
            <w:pPr>
              <w:jc w:val="center"/>
              <w:rPr>
                <w:sz w:val="20"/>
              </w:rPr>
            </w:pPr>
            <w:r w:rsidRPr="00776959">
              <w:rPr>
                <w:sz w:val="20"/>
              </w:rPr>
              <w:t>(</w:t>
            </w:r>
            <w:r>
              <w:rPr>
                <w:sz w:val="20"/>
              </w:rPr>
              <w:t>4 weeks)</w:t>
            </w:r>
          </w:p>
          <w:p w:rsidR="00AF60B8" w:rsidRPr="00776959" w:rsidRDefault="00AF60B8" w:rsidP="00AF60B8">
            <w:pPr>
              <w:jc w:val="center"/>
              <w:rPr>
                <w:sz w:val="20"/>
              </w:rPr>
            </w:pPr>
            <w:r w:rsidRPr="00776959">
              <w:rPr>
                <w:b/>
                <w:sz w:val="20"/>
              </w:rPr>
              <w:t>Written outcome:</w:t>
            </w:r>
            <w:r w:rsidRPr="00776959">
              <w:rPr>
                <w:sz w:val="20"/>
              </w:rPr>
              <w:t xml:space="preserve"> </w:t>
            </w:r>
            <w:r>
              <w:rPr>
                <w:sz w:val="20"/>
              </w:rPr>
              <w:t>explore a text in detail. Write in the style of the author to complete sections of the stories. Take the plot and theme from the text to plan and write their own contemporary version.</w:t>
            </w:r>
          </w:p>
        </w:tc>
      </w:tr>
      <w:tr w:rsidR="00AF60B8" w:rsidRPr="00776959" w:rsidTr="00AF60B8">
        <w:tc>
          <w:tcPr>
            <w:tcW w:w="534" w:type="pct"/>
          </w:tcPr>
          <w:p w:rsidR="00AF60B8" w:rsidRPr="00776959" w:rsidRDefault="00AF60B8">
            <w:pPr>
              <w:rPr>
                <w:b/>
                <w:sz w:val="20"/>
              </w:rPr>
            </w:pPr>
            <w:r w:rsidRPr="00776959">
              <w:rPr>
                <w:b/>
                <w:sz w:val="20"/>
              </w:rPr>
              <w:t>Non-fiction</w:t>
            </w:r>
          </w:p>
        </w:tc>
        <w:tc>
          <w:tcPr>
            <w:tcW w:w="771" w:type="pct"/>
          </w:tcPr>
          <w:p w:rsidR="00AF60B8" w:rsidRPr="00776959" w:rsidRDefault="00AF60B8" w:rsidP="00433A2C">
            <w:pPr>
              <w:jc w:val="center"/>
              <w:rPr>
                <w:b/>
                <w:sz w:val="20"/>
              </w:rPr>
            </w:pPr>
            <w:r>
              <w:rPr>
                <w:b/>
                <w:sz w:val="20"/>
              </w:rPr>
              <w:t>Report</w:t>
            </w:r>
          </w:p>
          <w:p w:rsidR="00AF60B8" w:rsidRPr="00776959" w:rsidRDefault="00AF60B8" w:rsidP="00433A2C">
            <w:pPr>
              <w:jc w:val="center"/>
              <w:rPr>
                <w:sz w:val="20"/>
              </w:rPr>
            </w:pPr>
            <w:r>
              <w:rPr>
                <w:sz w:val="20"/>
              </w:rPr>
              <w:t>(2 weeks</w:t>
            </w:r>
            <w:r w:rsidRPr="00776959">
              <w:rPr>
                <w:sz w:val="20"/>
              </w:rPr>
              <w:t>)</w:t>
            </w:r>
          </w:p>
          <w:p w:rsidR="00AF60B8" w:rsidRPr="00776959" w:rsidRDefault="00AF60B8" w:rsidP="00433A2C">
            <w:pPr>
              <w:jc w:val="center"/>
              <w:rPr>
                <w:sz w:val="20"/>
              </w:rPr>
            </w:pPr>
            <w:r w:rsidRPr="00776959">
              <w:rPr>
                <w:b/>
                <w:sz w:val="20"/>
              </w:rPr>
              <w:t>Written outcome:</w:t>
            </w:r>
          </w:p>
          <w:p w:rsidR="00AF60B8" w:rsidRPr="00776959" w:rsidRDefault="00AF60B8" w:rsidP="00433A2C">
            <w:pPr>
              <w:jc w:val="center"/>
              <w:rPr>
                <w:sz w:val="20"/>
              </w:rPr>
            </w:pPr>
            <w:r>
              <w:rPr>
                <w:sz w:val="20"/>
              </w:rPr>
              <w:t>Write a biographical account based on research</w:t>
            </w:r>
          </w:p>
        </w:tc>
        <w:tc>
          <w:tcPr>
            <w:tcW w:w="683" w:type="pct"/>
          </w:tcPr>
          <w:p w:rsidR="00AF60B8" w:rsidRDefault="00AF60B8" w:rsidP="00433A2C">
            <w:pPr>
              <w:jc w:val="center"/>
              <w:rPr>
                <w:b/>
                <w:sz w:val="20"/>
              </w:rPr>
            </w:pPr>
            <w:r>
              <w:rPr>
                <w:b/>
                <w:sz w:val="20"/>
              </w:rPr>
              <w:t>Explanation</w:t>
            </w:r>
          </w:p>
          <w:p w:rsidR="00AF60B8" w:rsidRDefault="00AF60B8" w:rsidP="00433A2C">
            <w:pPr>
              <w:jc w:val="center"/>
              <w:rPr>
                <w:sz w:val="20"/>
              </w:rPr>
            </w:pPr>
            <w:r>
              <w:rPr>
                <w:sz w:val="20"/>
              </w:rPr>
              <w:t xml:space="preserve"> (2 weeks)</w:t>
            </w:r>
          </w:p>
          <w:p w:rsidR="00AF60B8" w:rsidRPr="00AF60B8" w:rsidRDefault="00AF60B8" w:rsidP="00433A2C">
            <w:pPr>
              <w:jc w:val="center"/>
              <w:rPr>
                <w:sz w:val="20"/>
              </w:rPr>
            </w:pPr>
            <w:r>
              <w:rPr>
                <w:b/>
                <w:sz w:val="20"/>
              </w:rPr>
              <w:t>Written outcome:</w:t>
            </w:r>
            <w:r>
              <w:rPr>
                <w:sz w:val="20"/>
              </w:rPr>
              <w:t xml:space="preserve"> explanation linked to a geographical content e.g. climate zones, biomes, rivers and mountains etc.</w:t>
            </w:r>
          </w:p>
        </w:tc>
        <w:tc>
          <w:tcPr>
            <w:tcW w:w="683" w:type="pct"/>
          </w:tcPr>
          <w:p w:rsidR="00AF60B8" w:rsidRPr="00776959" w:rsidRDefault="00AF60B8" w:rsidP="00352E8F">
            <w:pPr>
              <w:jc w:val="center"/>
              <w:rPr>
                <w:b/>
                <w:sz w:val="20"/>
              </w:rPr>
            </w:pPr>
            <w:r>
              <w:rPr>
                <w:b/>
                <w:sz w:val="20"/>
              </w:rPr>
              <w:t>Persuasion</w:t>
            </w:r>
          </w:p>
          <w:p w:rsidR="00AF60B8" w:rsidRPr="00776959" w:rsidRDefault="00AF60B8" w:rsidP="00352E8F">
            <w:pPr>
              <w:jc w:val="center"/>
              <w:rPr>
                <w:sz w:val="20"/>
              </w:rPr>
            </w:pPr>
            <w:r>
              <w:rPr>
                <w:sz w:val="20"/>
              </w:rPr>
              <w:t>(3</w:t>
            </w:r>
            <w:r w:rsidRPr="00776959">
              <w:rPr>
                <w:sz w:val="20"/>
              </w:rPr>
              <w:t xml:space="preserve"> weeks)</w:t>
            </w:r>
          </w:p>
          <w:p w:rsidR="00AF60B8" w:rsidRPr="00776959" w:rsidRDefault="00AF60B8" w:rsidP="00352E8F">
            <w:pPr>
              <w:jc w:val="center"/>
              <w:rPr>
                <w:b/>
                <w:sz w:val="20"/>
              </w:rPr>
            </w:pPr>
            <w:r w:rsidRPr="00776959">
              <w:rPr>
                <w:b/>
                <w:sz w:val="20"/>
              </w:rPr>
              <w:t>Written outcome:</w:t>
            </w:r>
          </w:p>
          <w:p w:rsidR="00AF60B8" w:rsidRPr="00776959" w:rsidRDefault="00AF60B8" w:rsidP="00352E8F">
            <w:pPr>
              <w:jc w:val="center"/>
              <w:rPr>
                <w:sz w:val="20"/>
              </w:rPr>
            </w:pPr>
            <w:r>
              <w:rPr>
                <w:sz w:val="20"/>
              </w:rPr>
              <w:t>Show through a range of writing an understanding of how persuasive writing can be adapted for different audiences and purposes</w:t>
            </w:r>
          </w:p>
        </w:tc>
        <w:tc>
          <w:tcPr>
            <w:tcW w:w="769" w:type="pct"/>
          </w:tcPr>
          <w:p w:rsidR="00AF60B8" w:rsidRDefault="00AF60B8" w:rsidP="00352E8F">
            <w:pPr>
              <w:jc w:val="center"/>
              <w:rPr>
                <w:sz w:val="20"/>
              </w:rPr>
            </w:pPr>
            <w:r>
              <w:rPr>
                <w:b/>
                <w:sz w:val="20"/>
              </w:rPr>
              <w:t>Instructions</w:t>
            </w:r>
          </w:p>
          <w:p w:rsidR="00AF60B8" w:rsidRDefault="00AF60B8" w:rsidP="00352E8F">
            <w:pPr>
              <w:jc w:val="center"/>
              <w:rPr>
                <w:sz w:val="20"/>
              </w:rPr>
            </w:pPr>
            <w:r>
              <w:rPr>
                <w:sz w:val="20"/>
              </w:rPr>
              <w:t>(1 week)</w:t>
            </w:r>
          </w:p>
          <w:p w:rsidR="00AF60B8" w:rsidRPr="00AF60B8" w:rsidRDefault="00AF60B8" w:rsidP="00352E8F">
            <w:pPr>
              <w:jc w:val="center"/>
              <w:rPr>
                <w:sz w:val="20"/>
              </w:rPr>
            </w:pPr>
            <w:r>
              <w:rPr>
                <w:b/>
                <w:sz w:val="20"/>
              </w:rPr>
              <w:t>Written outcome:</w:t>
            </w:r>
            <w:r>
              <w:rPr>
                <w:sz w:val="20"/>
              </w:rPr>
              <w:t xml:space="preserve"> detailed instructions with clear introduction and conclusion.</w:t>
            </w:r>
          </w:p>
        </w:tc>
        <w:tc>
          <w:tcPr>
            <w:tcW w:w="787" w:type="pct"/>
          </w:tcPr>
          <w:p w:rsidR="00AF60B8" w:rsidRPr="00776959" w:rsidRDefault="00AF60B8" w:rsidP="00352E8F">
            <w:pPr>
              <w:jc w:val="center"/>
              <w:rPr>
                <w:b/>
                <w:sz w:val="20"/>
              </w:rPr>
            </w:pPr>
            <w:r>
              <w:rPr>
                <w:b/>
                <w:sz w:val="20"/>
              </w:rPr>
              <w:t>Report</w:t>
            </w:r>
          </w:p>
          <w:p w:rsidR="00AF60B8" w:rsidRPr="00776959" w:rsidRDefault="00AF60B8" w:rsidP="00352E8F">
            <w:pPr>
              <w:jc w:val="center"/>
              <w:rPr>
                <w:sz w:val="20"/>
              </w:rPr>
            </w:pPr>
            <w:r w:rsidRPr="00776959">
              <w:rPr>
                <w:sz w:val="20"/>
              </w:rPr>
              <w:t>(2 weeks)</w:t>
            </w:r>
          </w:p>
          <w:p w:rsidR="00AF60B8" w:rsidRPr="00776959" w:rsidRDefault="00AF60B8" w:rsidP="00352E8F">
            <w:pPr>
              <w:jc w:val="center"/>
              <w:rPr>
                <w:sz w:val="20"/>
              </w:rPr>
            </w:pPr>
            <w:r w:rsidRPr="00776959">
              <w:rPr>
                <w:b/>
                <w:sz w:val="20"/>
              </w:rPr>
              <w:t>Written outcome:</w:t>
            </w:r>
          </w:p>
          <w:p w:rsidR="00AF60B8" w:rsidRPr="00776959" w:rsidRDefault="00AF60B8" w:rsidP="00352E8F">
            <w:pPr>
              <w:jc w:val="center"/>
              <w:rPr>
                <w:sz w:val="20"/>
              </w:rPr>
            </w:pPr>
            <w:r>
              <w:rPr>
                <w:sz w:val="20"/>
              </w:rPr>
              <w:t>Write a report in the form of an information leaflet, in which two or more subjects are compared</w:t>
            </w:r>
          </w:p>
        </w:tc>
        <w:tc>
          <w:tcPr>
            <w:tcW w:w="773" w:type="pct"/>
          </w:tcPr>
          <w:p w:rsidR="00AF60B8" w:rsidRPr="00776959" w:rsidRDefault="00AF60B8" w:rsidP="00352E8F">
            <w:pPr>
              <w:jc w:val="center"/>
              <w:rPr>
                <w:sz w:val="20"/>
              </w:rPr>
            </w:pPr>
            <w:r>
              <w:rPr>
                <w:b/>
                <w:sz w:val="20"/>
              </w:rPr>
              <w:t>Discussion</w:t>
            </w:r>
          </w:p>
          <w:p w:rsidR="00AF60B8" w:rsidRPr="00776959" w:rsidRDefault="00AF60B8" w:rsidP="00352E8F">
            <w:pPr>
              <w:jc w:val="center"/>
              <w:rPr>
                <w:sz w:val="20"/>
              </w:rPr>
            </w:pPr>
            <w:r w:rsidRPr="00776959">
              <w:rPr>
                <w:sz w:val="20"/>
              </w:rPr>
              <w:t>(2 weeks)</w:t>
            </w:r>
          </w:p>
          <w:p w:rsidR="00AF60B8" w:rsidRPr="00776959" w:rsidRDefault="00AF60B8" w:rsidP="00352E8F">
            <w:pPr>
              <w:jc w:val="center"/>
              <w:rPr>
                <w:sz w:val="20"/>
              </w:rPr>
            </w:pPr>
            <w:r w:rsidRPr="00776959">
              <w:rPr>
                <w:b/>
                <w:sz w:val="20"/>
              </w:rPr>
              <w:t>Written outcome:</w:t>
            </w:r>
          </w:p>
          <w:p w:rsidR="00AF60B8" w:rsidRPr="00776959" w:rsidRDefault="00AF60B8" w:rsidP="00352E8F">
            <w:pPr>
              <w:jc w:val="center"/>
              <w:rPr>
                <w:sz w:val="20"/>
              </w:rPr>
            </w:pPr>
            <w:r>
              <w:rPr>
                <w:sz w:val="20"/>
              </w:rPr>
              <w:t>Write a balanced discussion presenting two sides of an argument, following a debate</w:t>
            </w:r>
          </w:p>
        </w:tc>
      </w:tr>
      <w:tr w:rsidR="00352E8F" w:rsidRPr="00776959" w:rsidTr="00AF60B8">
        <w:tc>
          <w:tcPr>
            <w:tcW w:w="534" w:type="pct"/>
          </w:tcPr>
          <w:p w:rsidR="00352E8F" w:rsidRPr="00776959" w:rsidRDefault="00352E8F">
            <w:pPr>
              <w:rPr>
                <w:b/>
                <w:sz w:val="20"/>
              </w:rPr>
            </w:pPr>
            <w:r w:rsidRPr="00776959">
              <w:rPr>
                <w:b/>
                <w:sz w:val="20"/>
              </w:rPr>
              <w:t>Poetry</w:t>
            </w:r>
          </w:p>
        </w:tc>
        <w:tc>
          <w:tcPr>
            <w:tcW w:w="771" w:type="pct"/>
          </w:tcPr>
          <w:p w:rsidR="00352E8F" w:rsidRPr="00776959" w:rsidRDefault="00352E8F" w:rsidP="00433A2C">
            <w:pPr>
              <w:jc w:val="center"/>
              <w:rPr>
                <w:b/>
                <w:sz w:val="20"/>
              </w:rPr>
            </w:pPr>
            <w:r w:rsidRPr="00776959">
              <w:rPr>
                <w:b/>
                <w:sz w:val="20"/>
              </w:rPr>
              <w:t>Vocabulary building</w:t>
            </w:r>
          </w:p>
          <w:p w:rsidR="00352E8F" w:rsidRPr="00776959" w:rsidRDefault="00865BA9" w:rsidP="00433A2C">
            <w:pPr>
              <w:jc w:val="center"/>
              <w:rPr>
                <w:sz w:val="20"/>
              </w:rPr>
            </w:pPr>
            <w:r>
              <w:rPr>
                <w:sz w:val="20"/>
              </w:rPr>
              <w:t>(2</w:t>
            </w:r>
            <w:r w:rsidR="00352E8F" w:rsidRPr="00776959">
              <w:rPr>
                <w:sz w:val="20"/>
              </w:rPr>
              <w:t xml:space="preserve"> week)</w:t>
            </w:r>
          </w:p>
          <w:p w:rsidR="00352E8F" w:rsidRPr="00776959" w:rsidRDefault="00352E8F" w:rsidP="00433A2C">
            <w:pPr>
              <w:jc w:val="center"/>
              <w:rPr>
                <w:sz w:val="20"/>
              </w:rPr>
            </w:pPr>
            <w:r w:rsidRPr="00776959">
              <w:rPr>
                <w:b/>
                <w:sz w:val="20"/>
              </w:rPr>
              <w:t>Written outcome:</w:t>
            </w:r>
            <w:r w:rsidRPr="00776959">
              <w:rPr>
                <w:sz w:val="20"/>
              </w:rPr>
              <w:t xml:space="preserve"> read, write and perform free verse</w:t>
            </w:r>
          </w:p>
        </w:tc>
        <w:tc>
          <w:tcPr>
            <w:tcW w:w="683" w:type="pct"/>
          </w:tcPr>
          <w:p w:rsidR="00352E8F" w:rsidRPr="00776959" w:rsidRDefault="00352E8F" w:rsidP="00433A2C">
            <w:pPr>
              <w:jc w:val="center"/>
              <w:rPr>
                <w:b/>
                <w:sz w:val="20"/>
              </w:rPr>
            </w:pPr>
            <w:r w:rsidRPr="00776959">
              <w:rPr>
                <w:b/>
                <w:sz w:val="20"/>
              </w:rPr>
              <w:t xml:space="preserve">Structure- </w:t>
            </w:r>
            <w:proofErr w:type="spellStart"/>
            <w:r w:rsidR="00AF60B8">
              <w:rPr>
                <w:b/>
                <w:sz w:val="20"/>
              </w:rPr>
              <w:t>cinquain</w:t>
            </w:r>
            <w:proofErr w:type="spellEnd"/>
          </w:p>
          <w:p w:rsidR="00352E8F" w:rsidRPr="00776959" w:rsidRDefault="00352E8F" w:rsidP="00433A2C">
            <w:pPr>
              <w:jc w:val="center"/>
              <w:rPr>
                <w:sz w:val="20"/>
              </w:rPr>
            </w:pPr>
            <w:r w:rsidRPr="00776959">
              <w:rPr>
                <w:sz w:val="20"/>
              </w:rPr>
              <w:t>(1 week)</w:t>
            </w:r>
          </w:p>
          <w:p w:rsidR="00352E8F" w:rsidRPr="00776959" w:rsidRDefault="00352E8F" w:rsidP="00AF60B8">
            <w:pPr>
              <w:jc w:val="center"/>
              <w:rPr>
                <w:sz w:val="20"/>
              </w:rPr>
            </w:pPr>
            <w:r w:rsidRPr="00776959">
              <w:rPr>
                <w:b/>
                <w:sz w:val="20"/>
              </w:rPr>
              <w:t>Written outcome:</w:t>
            </w:r>
            <w:r w:rsidRPr="00776959">
              <w:rPr>
                <w:sz w:val="20"/>
              </w:rPr>
              <w:t xml:space="preserve"> </w:t>
            </w:r>
            <w:r w:rsidR="00865BA9">
              <w:rPr>
                <w:sz w:val="20"/>
              </w:rPr>
              <w:t xml:space="preserve">Read and </w:t>
            </w:r>
            <w:r w:rsidR="00AF60B8">
              <w:rPr>
                <w:sz w:val="20"/>
              </w:rPr>
              <w:t xml:space="preserve">respond to </w:t>
            </w:r>
            <w:proofErr w:type="spellStart"/>
            <w:r w:rsidR="00AF60B8">
              <w:rPr>
                <w:sz w:val="20"/>
              </w:rPr>
              <w:t>cinquains</w:t>
            </w:r>
            <w:proofErr w:type="spellEnd"/>
            <w:r w:rsidR="00AF60B8">
              <w:rPr>
                <w:sz w:val="20"/>
              </w:rPr>
              <w:t>. Experiment with writing their own.</w:t>
            </w:r>
          </w:p>
        </w:tc>
        <w:tc>
          <w:tcPr>
            <w:tcW w:w="683" w:type="pct"/>
          </w:tcPr>
          <w:p w:rsidR="00352E8F" w:rsidRPr="00776959" w:rsidRDefault="00352E8F" w:rsidP="008E1DDE">
            <w:pPr>
              <w:jc w:val="center"/>
              <w:rPr>
                <w:b/>
                <w:sz w:val="20"/>
              </w:rPr>
            </w:pPr>
            <w:r w:rsidRPr="00776959">
              <w:rPr>
                <w:b/>
                <w:sz w:val="20"/>
              </w:rPr>
              <w:t>Vocabulary building</w:t>
            </w:r>
          </w:p>
          <w:p w:rsidR="00352E8F" w:rsidRPr="00776959" w:rsidRDefault="00352E8F" w:rsidP="008E1DDE">
            <w:pPr>
              <w:jc w:val="center"/>
              <w:rPr>
                <w:sz w:val="20"/>
              </w:rPr>
            </w:pPr>
            <w:r w:rsidRPr="00776959">
              <w:rPr>
                <w:sz w:val="20"/>
              </w:rPr>
              <w:t>(1 week)</w:t>
            </w:r>
          </w:p>
          <w:p w:rsidR="00352E8F" w:rsidRPr="00776959" w:rsidRDefault="00352E8F" w:rsidP="008E1DDE">
            <w:pPr>
              <w:jc w:val="center"/>
              <w:rPr>
                <w:sz w:val="20"/>
              </w:rPr>
            </w:pPr>
            <w:r w:rsidRPr="00776959">
              <w:rPr>
                <w:b/>
                <w:sz w:val="20"/>
              </w:rPr>
              <w:t>Written outcome:</w:t>
            </w:r>
            <w:r w:rsidRPr="00776959">
              <w:rPr>
                <w:sz w:val="20"/>
              </w:rPr>
              <w:t xml:space="preserve"> read, write and perform free verse</w:t>
            </w:r>
          </w:p>
        </w:tc>
        <w:tc>
          <w:tcPr>
            <w:tcW w:w="769" w:type="pct"/>
          </w:tcPr>
          <w:p w:rsidR="00352E8F" w:rsidRPr="00776959" w:rsidRDefault="00352E8F" w:rsidP="008E1DDE">
            <w:pPr>
              <w:jc w:val="center"/>
              <w:rPr>
                <w:b/>
                <w:sz w:val="20"/>
              </w:rPr>
            </w:pPr>
            <w:r w:rsidRPr="00776959">
              <w:rPr>
                <w:b/>
                <w:sz w:val="20"/>
              </w:rPr>
              <w:t xml:space="preserve">Structure- </w:t>
            </w:r>
            <w:r w:rsidR="00AF60B8">
              <w:rPr>
                <w:b/>
                <w:sz w:val="20"/>
              </w:rPr>
              <w:t>spoken word poetry/rap</w:t>
            </w:r>
          </w:p>
          <w:p w:rsidR="00352E8F" w:rsidRPr="00776959" w:rsidRDefault="00352E8F" w:rsidP="008E1DDE">
            <w:pPr>
              <w:jc w:val="center"/>
              <w:rPr>
                <w:sz w:val="20"/>
              </w:rPr>
            </w:pPr>
            <w:r w:rsidRPr="00776959">
              <w:rPr>
                <w:sz w:val="20"/>
              </w:rPr>
              <w:t>(</w:t>
            </w:r>
            <w:r w:rsidR="00AF60B8">
              <w:rPr>
                <w:sz w:val="20"/>
              </w:rPr>
              <w:t>2 weeks</w:t>
            </w:r>
            <w:r w:rsidRPr="00776959">
              <w:rPr>
                <w:sz w:val="20"/>
              </w:rPr>
              <w:t>)</w:t>
            </w:r>
          </w:p>
          <w:p w:rsidR="00352E8F" w:rsidRPr="00776959" w:rsidRDefault="00352E8F" w:rsidP="00AF60B8">
            <w:pPr>
              <w:jc w:val="center"/>
              <w:rPr>
                <w:sz w:val="20"/>
              </w:rPr>
            </w:pPr>
            <w:r w:rsidRPr="00776959">
              <w:rPr>
                <w:b/>
                <w:sz w:val="20"/>
              </w:rPr>
              <w:t>Written outcome:</w:t>
            </w:r>
            <w:r w:rsidRPr="00776959">
              <w:rPr>
                <w:sz w:val="20"/>
              </w:rPr>
              <w:t xml:space="preserve"> </w:t>
            </w:r>
            <w:r w:rsidR="00AF60B8">
              <w:rPr>
                <w:sz w:val="20"/>
              </w:rPr>
              <w:t>listen to, read and respond to raps. Experiment with writing their own.</w:t>
            </w:r>
          </w:p>
        </w:tc>
        <w:tc>
          <w:tcPr>
            <w:tcW w:w="787" w:type="pct"/>
          </w:tcPr>
          <w:p w:rsidR="00352E8F" w:rsidRPr="00776959" w:rsidRDefault="00352E8F" w:rsidP="008E1DDE">
            <w:pPr>
              <w:jc w:val="center"/>
              <w:rPr>
                <w:b/>
                <w:sz w:val="20"/>
              </w:rPr>
            </w:pPr>
            <w:r w:rsidRPr="00776959">
              <w:rPr>
                <w:b/>
                <w:sz w:val="20"/>
              </w:rPr>
              <w:t>Vocabulary building</w:t>
            </w:r>
          </w:p>
          <w:p w:rsidR="00352E8F" w:rsidRPr="00776959" w:rsidRDefault="00352E8F" w:rsidP="008E1DDE">
            <w:pPr>
              <w:jc w:val="center"/>
              <w:rPr>
                <w:sz w:val="20"/>
              </w:rPr>
            </w:pPr>
            <w:r w:rsidRPr="00776959">
              <w:rPr>
                <w:sz w:val="20"/>
              </w:rPr>
              <w:t>(1 week)</w:t>
            </w:r>
          </w:p>
          <w:p w:rsidR="00352E8F" w:rsidRPr="00776959" w:rsidRDefault="00352E8F" w:rsidP="008E1DDE">
            <w:pPr>
              <w:jc w:val="center"/>
              <w:rPr>
                <w:sz w:val="20"/>
              </w:rPr>
            </w:pPr>
            <w:r w:rsidRPr="00776959">
              <w:rPr>
                <w:b/>
                <w:sz w:val="20"/>
              </w:rPr>
              <w:t>Written outcome:</w:t>
            </w:r>
            <w:r w:rsidRPr="00776959">
              <w:rPr>
                <w:sz w:val="20"/>
              </w:rPr>
              <w:t xml:space="preserve"> read, write and perform free verse</w:t>
            </w:r>
          </w:p>
        </w:tc>
        <w:tc>
          <w:tcPr>
            <w:tcW w:w="773" w:type="pct"/>
          </w:tcPr>
          <w:p w:rsidR="00352E8F" w:rsidRPr="00776959" w:rsidRDefault="00352E8F" w:rsidP="008E1DDE">
            <w:pPr>
              <w:jc w:val="center"/>
              <w:rPr>
                <w:b/>
                <w:sz w:val="20"/>
              </w:rPr>
            </w:pPr>
            <w:r w:rsidRPr="00776959">
              <w:rPr>
                <w:b/>
                <w:sz w:val="20"/>
              </w:rPr>
              <w:t>Reading Robin Recommends a Poem</w:t>
            </w:r>
          </w:p>
          <w:p w:rsidR="00352E8F" w:rsidRPr="00776959" w:rsidRDefault="00865BA9" w:rsidP="00352E8F">
            <w:pPr>
              <w:jc w:val="center"/>
              <w:rPr>
                <w:sz w:val="20"/>
              </w:rPr>
            </w:pPr>
            <w:r>
              <w:rPr>
                <w:sz w:val="20"/>
              </w:rPr>
              <w:t>(2</w:t>
            </w:r>
            <w:r w:rsidR="00352E8F" w:rsidRPr="00776959">
              <w:rPr>
                <w:sz w:val="20"/>
              </w:rPr>
              <w:t xml:space="preserve"> week</w:t>
            </w:r>
            <w:r>
              <w:rPr>
                <w:sz w:val="20"/>
              </w:rPr>
              <w:t>s</w:t>
            </w:r>
            <w:r w:rsidR="00352E8F" w:rsidRPr="00776959">
              <w:rPr>
                <w:sz w:val="20"/>
              </w:rPr>
              <w:t>)</w:t>
            </w:r>
          </w:p>
          <w:p w:rsidR="00352E8F" w:rsidRPr="00776959" w:rsidRDefault="00352E8F" w:rsidP="008E1DDE">
            <w:pPr>
              <w:jc w:val="center"/>
              <w:rPr>
                <w:sz w:val="20"/>
              </w:rPr>
            </w:pPr>
            <w:r w:rsidRPr="00776959">
              <w:rPr>
                <w:b/>
                <w:sz w:val="20"/>
              </w:rPr>
              <w:t>Written outcome:</w:t>
            </w:r>
            <w:r w:rsidRPr="00776959">
              <w:rPr>
                <w:sz w:val="20"/>
              </w:rPr>
              <w:t xml:space="preserve"> </w:t>
            </w:r>
            <w:r w:rsidR="00865BA9">
              <w:rPr>
                <w:sz w:val="20"/>
              </w:rPr>
              <w:t xml:space="preserve">Research a particular poet. </w:t>
            </w:r>
            <w:r w:rsidRPr="00776959">
              <w:rPr>
                <w:sz w:val="20"/>
              </w:rPr>
              <w:t>Personal response to poetry and the work of a particular poet. Recite familiar poems off by heart (linked to curriculum themes and also well-known children’s poems)</w:t>
            </w:r>
          </w:p>
        </w:tc>
      </w:tr>
      <w:tr w:rsidR="00352E8F" w:rsidRPr="00776959" w:rsidTr="00AF60B8">
        <w:tc>
          <w:tcPr>
            <w:tcW w:w="534" w:type="pct"/>
          </w:tcPr>
          <w:p w:rsidR="00352E8F" w:rsidRDefault="00352E8F">
            <w:pPr>
              <w:rPr>
                <w:b/>
                <w:sz w:val="20"/>
              </w:rPr>
            </w:pPr>
            <w:r w:rsidRPr="00776959">
              <w:rPr>
                <w:b/>
                <w:sz w:val="20"/>
              </w:rPr>
              <w:t>Reading for pleasure</w:t>
            </w:r>
          </w:p>
          <w:p w:rsidR="00865BA9" w:rsidRPr="00776959" w:rsidRDefault="00865BA9">
            <w:pPr>
              <w:rPr>
                <w:b/>
                <w:sz w:val="20"/>
              </w:rPr>
            </w:pPr>
            <w:r>
              <w:rPr>
                <w:b/>
                <w:sz w:val="20"/>
              </w:rPr>
              <w:t>(2 weeks)</w:t>
            </w:r>
          </w:p>
        </w:tc>
        <w:tc>
          <w:tcPr>
            <w:tcW w:w="1454" w:type="pct"/>
            <w:gridSpan w:val="2"/>
          </w:tcPr>
          <w:p w:rsidR="00352E8F" w:rsidRPr="00776959" w:rsidRDefault="00352E8F" w:rsidP="00433A2C">
            <w:pPr>
              <w:jc w:val="center"/>
              <w:rPr>
                <w:b/>
                <w:sz w:val="20"/>
              </w:rPr>
            </w:pPr>
            <w:r w:rsidRPr="00776959">
              <w:rPr>
                <w:b/>
                <w:sz w:val="20"/>
              </w:rPr>
              <w:t>Reading Robin Recommends…</w:t>
            </w:r>
          </w:p>
          <w:p w:rsidR="00352E8F" w:rsidRPr="00776959" w:rsidRDefault="00352E8F" w:rsidP="00433A2C">
            <w:pPr>
              <w:jc w:val="center"/>
              <w:rPr>
                <w:sz w:val="20"/>
              </w:rPr>
            </w:pPr>
            <w:r w:rsidRPr="00776959">
              <w:rPr>
                <w:sz w:val="20"/>
              </w:rPr>
              <w:t>This is a book (may be more than one) which you may choose to foster a love of reading for pleasure.  Cross-curricular links may be used to support the text and the written outcome to be linked to at least one of the genres covered within the term.</w:t>
            </w:r>
          </w:p>
        </w:tc>
        <w:tc>
          <w:tcPr>
            <w:tcW w:w="1452" w:type="pct"/>
            <w:gridSpan w:val="2"/>
          </w:tcPr>
          <w:p w:rsidR="00352E8F" w:rsidRPr="00776959" w:rsidRDefault="00352E8F" w:rsidP="00433A2C">
            <w:pPr>
              <w:jc w:val="center"/>
              <w:rPr>
                <w:b/>
                <w:sz w:val="20"/>
              </w:rPr>
            </w:pPr>
            <w:r w:rsidRPr="00776959">
              <w:rPr>
                <w:b/>
                <w:sz w:val="20"/>
              </w:rPr>
              <w:t>Reading Robin Recommends…</w:t>
            </w:r>
          </w:p>
          <w:p w:rsidR="00352E8F" w:rsidRPr="00776959" w:rsidRDefault="00352E8F" w:rsidP="00433A2C">
            <w:pPr>
              <w:rPr>
                <w:sz w:val="20"/>
              </w:rPr>
            </w:pPr>
            <w:r w:rsidRPr="00776959">
              <w:rPr>
                <w:sz w:val="20"/>
              </w:rPr>
              <w:t>This is a book (may be more than one) which you may choose to foster a love of reading for pleasure.  Cross-curricular links may be used to support the text and the written outcome to be linked to at least one of the genres covered within the term.</w:t>
            </w:r>
          </w:p>
        </w:tc>
        <w:tc>
          <w:tcPr>
            <w:tcW w:w="1560" w:type="pct"/>
            <w:gridSpan w:val="2"/>
          </w:tcPr>
          <w:p w:rsidR="00352E8F" w:rsidRPr="00776959" w:rsidRDefault="00352E8F" w:rsidP="00433A2C">
            <w:pPr>
              <w:jc w:val="center"/>
              <w:rPr>
                <w:b/>
                <w:sz w:val="20"/>
              </w:rPr>
            </w:pPr>
            <w:r w:rsidRPr="00776959">
              <w:rPr>
                <w:b/>
                <w:sz w:val="20"/>
              </w:rPr>
              <w:t>Reading Robin Recommends…</w:t>
            </w:r>
          </w:p>
          <w:p w:rsidR="00352E8F" w:rsidRPr="00776959" w:rsidRDefault="00352E8F" w:rsidP="00433A2C">
            <w:pPr>
              <w:rPr>
                <w:sz w:val="20"/>
              </w:rPr>
            </w:pPr>
            <w:r w:rsidRPr="00776959">
              <w:rPr>
                <w:sz w:val="20"/>
              </w:rPr>
              <w:t>This is a book (may be more than one) which you may choose to foster a love of reading for pleasure.  Cross-curricular links may be used to support the text and the written outcome to be linked to at least one of the genres covered within the term.</w:t>
            </w:r>
          </w:p>
        </w:tc>
      </w:tr>
    </w:tbl>
    <w:p w:rsidR="00564DB5" w:rsidRPr="00776959" w:rsidRDefault="00564DB5">
      <w:pPr>
        <w:rPr>
          <w:sz w:val="20"/>
        </w:rPr>
      </w:pPr>
    </w:p>
    <w:sectPr w:rsidR="00564DB5" w:rsidRPr="00776959" w:rsidSect="00433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2C"/>
    <w:rsid w:val="002C0B0A"/>
    <w:rsid w:val="00352E8F"/>
    <w:rsid w:val="0038038A"/>
    <w:rsid w:val="00433A2C"/>
    <w:rsid w:val="00564DB5"/>
    <w:rsid w:val="0075665B"/>
    <w:rsid w:val="00776959"/>
    <w:rsid w:val="00865BA9"/>
    <w:rsid w:val="00AF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Narraway</cp:lastModifiedBy>
  <cp:revision>4</cp:revision>
  <dcterms:created xsi:type="dcterms:W3CDTF">2014-08-04T16:18:00Z</dcterms:created>
  <dcterms:modified xsi:type="dcterms:W3CDTF">2014-08-17T19:41:00Z</dcterms:modified>
</cp:coreProperties>
</file>